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16" w:rsidRDefault="007B5916">
      <w:pPr>
        <w:rPr>
          <w:sz w:val="24"/>
          <w:szCs w:val="24"/>
        </w:rPr>
      </w:pPr>
    </w:p>
    <w:p w:rsidR="0094293F" w:rsidRDefault="0094293F" w:rsidP="0094293F">
      <w:pPr>
        <w:pStyle w:val="a4"/>
        <w:shd w:val="clear" w:color="auto" w:fill="FDFDF7"/>
        <w:spacing w:before="0" w:beforeAutospacing="0" w:after="0" w:afterAutospacing="0"/>
        <w:rPr>
          <w:bCs/>
          <w:color w:val="000000"/>
          <w:sz w:val="22"/>
          <w:szCs w:val="22"/>
        </w:rPr>
      </w:pPr>
    </w:p>
    <w:p w:rsidR="007B5916" w:rsidRDefault="00C215E2">
      <w:pPr>
        <w:sectPr w:rsidR="007B5916">
          <w:pgSz w:w="11900" w:h="16838"/>
          <w:pgMar w:top="1440" w:right="1440" w:bottom="875" w:left="1440" w:header="0" w:footer="0" w:gutter="0"/>
          <w:cols w:space="0"/>
        </w:sectPr>
      </w:pPr>
      <w:r>
        <w:rPr>
          <w:noProof/>
        </w:rPr>
        <w:drawing>
          <wp:inline distT="0" distB="0" distL="0" distR="0">
            <wp:extent cx="5727700" cy="8097520"/>
            <wp:effectExtent l="19050" t="0" r="6350" b="0"/>
            <wp:docPr id="2" name="Рисунок 1" descr="перев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ев_page-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09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916" w:rsidRDefault="0094293F">
      <w:pPr>
        <w:ind w:right="38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8"/>
          <w:szCs w:val="28"/>
        </w:rPr>
        <w:lastRenderedPageBreak/>
        <w:t>1.Общее положение</w:t>
      </w:r>
    </w:p>
    <w:p w:rsidR="007B5916" w:rsidRDefault="007B5916">
      <w:pPr>
        <w:spacing w:line="260" w:lineRule="exact"/>
        <w:rPr>
          <w:sz w:val="20"/>
          <w:szCs w:val="20"/>
        </w:rPr>
      </w:pPr>
    </w:p>
    <w:p w:rsidR="007B5916" w:rsidRDefault="0094293F">
      <w:pPr>
        <w:spacing w:line="239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 xml:space="preserve">1.1.Настоящий Порядок и основания перевода, отчисления и восстановления обучающихся (воспитанников) (далее Порядок) разработан на основании Федерального закона Российской Федерации от 29 декабря 2012 г. N 273-ФЗ "Об образовании в Российской Федерации" </w:t>
      </w:r>
      <w:r>
        <w:rPr>
          <w:rFonts w:eastAsia="Times New Roman"/>
          <w:color w:val="00000A"/>
          <w:sz w:val="28"/>
          <w:szCs w:val="28"/>
          <w:highlight w:val="cyan"/>
        </w:rPr>
        <w:t>ч.2 ст.</w:t>
      </w:r>
      <w:r>
        <w:rPr>
          <w:rFonts w:eastAsia="Times New Roman"/>
          <w:b/>
          <w:bCs/>
          <w:color w:val="00000A"/>
          <w:sz w:val="28"/>
          <w:szCs w:val="28"/>
          <w:highlight w:val="cyan"/>
        </w:rPr>
        <w:t>30</w:t>
      </w:r>
      <w:r>
        <w:rPr>
          <w:rFonts w:eastAsia="Times New Roman"/>
          <w:color w:val="00000A"/>
          <w:sz w:val="28"/>
          <w:szCs w:val="28"/>
          <w:highlight w:val="cyan"/>
        </w:rPr>
        <w:t>;</w:t>
      </w:r>
      <w:r>
        <w:rPr>
          <w:rFonts w:eastAsia="Times New Roman"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  <w:highlight w:val="cyan"/>
        </w:rPr>
        <w:t>ч.1,</w:t>
      </w:r>
      <w:r>
        <w:rPr>
          <w:rFonts w:eastAsia="Times New Roman"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  <w:highlight w:val="cyan"/>
        </w:rPr>
        <w:t>ч.2, ч.9 ст.</w:t>
      </w:r>
      <w:r>
        <w:rPr>
          <w:rFonts w:eastAsia="Times New Roman"/>
          <w:b/>
          <w:bCs/>
          <w:color w:val="00000A"/>
          <w:sz w:val="28"/>
          <w:szCs w:val="28"/>
          <w:highlight w:val="cyan"/>
        </w:rPr>
        <w:t>55</w:t>
      </w:r>
      <w:r>
        <w:rPr>
          <w:rFonts w:eastAsia="Times New Roman"/>
          <w:color w:val="00000A"/>
          <w:sz w:val="28"/>
          <w:szCs w:val="28"/>
          <w:highlight w:val="cyan"/>
        </w:rPr>
        <w:t xml:space="preserve">, </w:t>
      </w:r>
      <w:r>
        <w:rPr>
          <w:rFonts w:eastAsia="Times New Roman"/>
          <w:color w:val="00000A"/>
          <w:sz w:val="28"/>
          <w:szCs w:val="28"/>
        </w:rPr>
        <w:t>санитарно-эпидемиологических требований к устройству</w:t>
      </w:r>
      <w:r>
        <w:rPr>
          <w:rFonts w:eastAsia="Times New Roman"/>
          <w:color w:val="00000A"/>
          <w:sz w:val="28"/>
          <w:szCs w:val="28"/>
          <w:highlight w:val="cyan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 xml:space="preserve">содержанию и организации режима работы дошкольных образовательных организаций, согласно действующих СанПиН, регламентирует Порядок и основания перевода, отчисления и восстановления обучающихся (воспитанников) (далее - воспитанников) в </w:t>
      </w:r>
      <w:r>
        <w:rPr>
          <w:rFonts w:eastAsia="Times New Roman"/>
          <w:color w:val="000000"/>
          <w:sz w:val="28"/>
          <w:szCs w:val="28"/>
        </w:rPr>
        <w:t>Муниципальном бюджетном</w:t>
      </w:r>
      <w:r>
        <w:rPr>
          <w:rFonts w:eastAsia="Times New Roman"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дошкольном образовательном учреждении «Детский сад №1 «Росток» города Лесосибирска» (далее ДОУ).</w:t>
      </w:r>
    </w:p>
    <w:p w:rsidR="007B5916" w:rsidRDefault="007B5916">
      <w:pPr>
        <w:spacing w:line="16" w:lineRule="exact"/>
        <w:rPr>
          <w:sz w:val="20"/>
          <w:szCs w:val="20"/>
        </w:rPr>
      </w:pPr>
    </w:p>
    <w:p w:rsidR="007B5916" w:rsidRDefault="0094293F">
      <w:pPr>
        <w:spacing w:line="235" w:lineRule="auto"/>
        <w:ind w:left="260" w:right="100" w:firstLine="427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1.2.Порядок является локальным нормативным актом, регламентирующим деятельность ДОУ.</w:t>
      </w:r>
    </w:p>
    <w:p w:rsidR="007B5916" w:rsidRDefault="0094293F">
      <w:pPr>
        <w:ind w:left="680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1.3.Срок  действия данного  Порядка не ограничен.</w:t>
      </w:r>
    </w:p>
    <w:p w:rsidR="007B5916" w:rsidRDefault="007B5916">
      <w:pPr>
        <w:spacing w:line="13" w:lineRule="exact"/>
        <w:rPr>
          <w:sz w:val="20"/>
          <w:szCs w:val="20"/>
        </w:rPr>
      </w:pPr>
    </w:p>
    <w:p w:rsidR="007B5916" w:rsidRDefault="0094293F">
      <w:pPr>
        <w:spacing w:line="234" w:lineRule="auto"/>
        <w:ind w:left="260" w:right="80" w:firstLine="427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1.4.Изменения, дополнения в данный Порядок вносятся на основании изменения действующих законодательных актов.</w:t>
      </w:r>
    </w:p>
    <w:p w:rsidR="007B5916" w:rsidRDefault="007B5916">
      <w:pPr>
        <w:spacing w:line="15" w:lineRule="exact"/>
        <w:rPr>
          <w:sz w:val="20"/>
          <w:szCs w:val="20"/>
        </w:rPr>
      </w:pPr>
    </w:p>
    <w:p w:rsidR="007B5916" w:rsidRDefault="0094293F">
      <w:pPr>
        <w:spacing w:line="235" w:lineRule="auto"/>
        <w:ind w:left="260" w:right="100" w:firstLine="427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1.5.ДОУ обязано ознакомить родителей (законных представителей) с настоящим Порядком.</w:t>
      </w:r>
    </w:p>
    <w:p w:rsidR="007B5916" w:rsidRDefault="007B5916">
      <w:pPr>
        <w:spacing w:line="273" w:lineRule="exact"/>
        <w:rPr>
          <w:sz w:val="20"/>
          <w:szCs w:val="20"/>
        </w:rPr>
      </w:pPr>
    </w:p>
    <w:p w:rsidR="007B5916" w:rsidRDefault="0094293F">
      <w:pPr>
        <w:numPr>
          <w:ilvl w:val="0"/>
          <w:numId w:val="1"/>
        </w:numPr>
        <w:tabs>
          <w:tab w:val="left" w:pos="1840"/>
        </w:tabs>
        <w:ind w:left="1840" w:hanging="287"/>
        <w:rPr>
          <w:rFonts w:eastAsia="Times New Roman"/>
          <w:b/>
          <w:bCs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>Порядок и основания для перевода воспитанников</w:t>
      </w:r>
    </w:p>
    <w:p w:rsidR="007B5916" w:rsidRDefault="007B5916">
      <w:pPr>
        <w:spacing w:line="244" w:lineRule="exact"/>
        <w:rPr>
          <w:sz w:val="20"/>
          <w:szCs w:val="20"/>
        </w:rPr>
      </w:pPr>
    </w:p>
    <w:p w:rsidR="007B5916" w:rsidRDefault="0094293F">
      <w:pPr>
        <w:ind w:left="680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2.1.Перевод воспитанников из группы в группу производится:</w:t>
      </w:r>
    </w:p>
    <w:p w:rsidR="007B5916" w:rsidRDefault="0094293F">
      <w:pPr>
        <w:ind w:left="980"/>
        <w:rPr>
          <w:sz w:val="20"/>
          <w:szCs w:val="20"/>
        </w:rPr>
      </w:pPr>
      <w:r>
        <w:rPr>
          <w:rFonts w:ascii="MS PGothic" w:eastAsia="MS PGothic" w:hAnsi="MS PGothic" w:cs="MS PGothic"/>
          <w:color w:val="00000A"/>
        </w:rPr>
        <w:t xml:space="preserve">➢ </w:t>
      </w:r>
      <w:r>
        <w:rPr>
          <w:rFonts w:eastAsia="Times New Roman"/>
          <w:color w:val="00000A"/>
          <w:sz w:val="28"/>
          <w:szCs w:val="28"/>
        </w:rPr>
        <w:t>приказом   заведующего на  первое  сентября текущего  года в</w:t>
      </w:r>
    </w:p>
    <w:p w:rsidR="007B5916" w:rsidRDefault="0094293F">
      <w:pPr>
        <w:ind w:left="260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соответствии с возрастом воспитанника;</w:t>
      </w:r>
    </w:p>
    <w:p w:rsidR="007B5916" w:rsidRDefault="007B5916">
      <w:pPr>
        <w:spacing w:line="2" w:lineRule="exact"/>
        <w:rPr>
          <w:sz w:val="20"/>
          <w:szCs w:val="20"/>
        </w:rPr>
      </w:pPr>
    </w:p>
    <w:p w:rsidR="007B5916" w:rsidRDefault="0094293F">
      <w:pPr>
        <w:tabs>
          <w:tab w:val="left" w:pos="2020"/>
          <w:tab w:val="left" w:pos="3640"/>
          <w:tab w:val="left" w:pos="5300"/>
          <w:tab w:val="left" w:pos="7160"/>
        </w:tabs>
        <w:ind w:left="980"/>
        <w:rPr>
          <w:sz w:val="20"/>
          <w:szCs w:val="20"/>
        </w:rPr>
      </w:pPr>
      <w:r>
        <w:rPr>
          <w:rFonts w:ascii="MS PGothic" w:eastAsia="MS PGothic" w:hAnsi="MS PGothic" w:cs="MS PGothic"/>
          <w:color w:val="00000A"/>
        </w:rPr>
        <w:t xml:space="preserve">➢ </w:t>
      </w:r>
      <w:r>
        <w:rPr>
          <w:rFonts w:eastAsia="Times New Roman"/>
          <w:color w:val="00000A"/>
          <w:sz w:val="28"/>
          <w:szCs w:val="28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color w:val="00000A"/>
          <w:sz w:val="28"/>
          <w:szCs w:val="28"/>
        </w:rPr>
        <w:t>заявлению</w:t>
      </w:r>
      <w:r>
        <w:rPr>
          <w:sz w:val="20"/>
          <w:szCs w:val="20"/>
        </w:rPr>
        <w:tab/>
      </w:r>
      <w:r>
        <w:rPr>
          <w:rFonts w:eastAsia="Times New Roman"/>
          <w:color w:val="00000A"/>
          <w:sz w:val="28"/>
          <w:szCs w:val="28"/>
        </w:rPr>
        <w:t>родителей</w:t>
      </w:r>
      <w:r>
        <w:rPr>
          <w:sz w:val="20"/>
          <w:szCs w:val="20"/>
        </w:rPr>
        <w:tab/>
      </w:r>
      <w:r>
        <w:rPr>
          <w:rFonts w:eastAsia="Times New Roman"/>
          <w:color w:val="00000A"/>
          <w:sz w:val="28"/>
          <w:szCs w:val="28"/>
        </w:rPr>
        <w:t>(законных</w:t>
      </w:r>
      <w:r>
        <w:rPr>
          <w:sz w:val="20"/>
          <w:szCs w:val="20"/>
        </w:rPr>
        <w:tab/>
      </w:r>
      <w:r>
        <w:rPr>
          <w:rFonts w:eastAsia="Times New Roman"/>
          <w:color w:val="00000A"/>
          <w:sz w:val="27"/>
          <w:szCs w:val="27"/>
        </w:rPr>
        <w:t>представителей)</w:t>
      </w:r>
    </w:p>
    <w:p w:rsidR="007B5916" w:rsidRDefault="007B5916">
      <w:pPr>
        <w:spacing w:line="13" w:lineRule="exact"/>
        <w:rPr>
          <w:sz w:val="20"/>
          <w:szCs w:val="20"/>
        </w:rPr>
      </w:pPr>
    </w:p>
    <w:p w:rsidR="007B5916" w:rsidRDefault="0094293F">
      <w:pPr>
        <w:spacing w:line="236" w:lineRule="auto"/>
        <w:ind w:left="260" w:right="80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обучающегося (воспитанника), в том числе в случае перевода обучающегося (воспитанника) для продолжения освоения образовательной программы в другой возрастной группе при наличии в ней места.</w:t>
      </w:r>
    </w:p>
    <w:p w:rsidR="007B5916" w:rsidRDefault="007B5916">
      <w:pPr>
        <w:spacing w:line="15" w:lineRule="exact"/>
        <w:rPr>
          <w:sz w:val="20"/>
          <w:szCs w:val="20"/>
        </w:rPr>
      </w:pPr>
    </w:p>
    <w:p w:rsidR="007B5916" w:rsidRDefault="0094293F">
      <w:pPr>
        <w:spacing w:line="237" w:lineRule="auto"/>
        <w:ind w:left="260" w:right="80" w:firstLine="427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2.2.Основанием для перевода является распорядительный акт (приказ) заведующего ДОУ о переводе обучающегося (воспитанника) в другую группу, осуществляющую образовательную деятельность.</w:t>
      </w:r>
    </w:p>
    <w:p w:rsidR="007B5916" w:rsidRDefault="007B5916">
      <w:pPr>
        <w:spacing w:line="13" w:lineRule="exact"/>
        <w:rPr>
          <w:sz w:val="20"/>
          <w:szCs w:val="20"/>
        </w:rPr>
      </w:pPr>
    </w:p>
    <w:p w:rsidR="007B5916" w:rsidRDefault="0094293F">
      <w:pPr>
        <w:spacing w:line="234" w:lineRule="auto"/>
        <w:ind w:left="260" w:right="100" w:firstLine="427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2.3.Тестирование воспитанников в ДОУ при переводе в другую возрастную группу не проводится.</w:t>
      </w:r>
    </w:p>
    <w:p w:rsidR="007B5916" w:rsidRDefault="007B5916">
      <w:pPr>
        <w:spacing w:line="15" w:lineRule="exact"/>
        <w:rPr>
          <w:sz w:val="20"/>
          <w:szCs w:val="20"/>
        </w:rPr>
      </w:pPr>
    </w:p>
    <w:p w:rsidR="007B5916" w:rsidRDefault="0094293F">
      <w:pPr>
        <w:spacing w:line="237" w:lineRule="auto"/>
        <w:ind w:left="260" w:right="80" w:firstLine="427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2.4.Перевод воспитанников из одного Учреждения в другое производится на основании заявления родителей (законных представителей) воспитанника, распорядительного акта Управления образования Администрации города Лесосибирска (далее – Управление образования) и Учреждения, в том числе</w:t>
      </w:r>
    </w:p>
    <w:p w:rsidR="007B5916" w:rsidRDefault="007B5916">
      <w:pPr>
        <w:spacing w:line="4" w:lineRule="exact"/>
        <w:rPr>
          <w:sz w:val="20"/>
          <w:szCs w:val="20"/>
        </w:rPr>
      </w:pPr>
    </w:p>
    <w:p w:rsidR="007B5916" w:rsidRDefault="0094293F">
      <w:pPr>
        <w:numPr>
          <w:ilvl w:val="0"/>
          <w:numId w:val="2"/>
        </w:numPr>
        <w:tabs>
          <w:tab w:val="left" w:pos="460"/>
        </w:tabs>
        <w:ind w:left="460" w:hanging="198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следующих случаях:</w:t>
      </w:r>
    </w:p>
    <w:p w:rsidR="007B5916" w:rsidRDefault="0094293F">
      <w:pPr>
        <w:numPr>
          <w:ilvl w:val="1"/>
          <w:numId w:val="2"/>
        </w:numPr>
        <w:tabs>
          <w:tab w:val="left" w:pos="1340"/>
        </w:tabs>
        <w:ind w:left="1340" w:hanging="368"/>
        <w:rPr>
          <w:rFonts w:ascii="MS PGothic" w:eastAsia="MS PGothic" w:hAnsi="MS PGothic" w:cs="MS PGothic"/>
          <w:color w:val="00000A"/>
        </w:rPr>
      </w:pPr>
      <w:r>
        <w:rPr>
          <w:rFonts w:eastAsia="Times New Roman"/>
          <w:color w:val="00000A"/>
          <w:sz w:val="28"/>
          <w:szCs w:val="28"/>
        </w:rPr>
        <w:t>на время капитального ремонта Учреждения;</w:t>
      </w:r>
    </w:p>
    <w:p w:rsidR="007B5916" w:rsidRDefault="0094293F">
      <w:pPr>
        <w:numPr>
          <w:ilvl w:val="1"/>
          <w:numId w:val="2"/>
        </w:numPr>
        <w:tabs>
          <w:tab w:val="left" w:pos="1340"/>
        </w:tabs>
        <w:ind w:left="1340" w:hanging="368"/>
        <w:rPr>
          <w:rFonts w:ascii="MS PGothic" w:eastAsia="MS PGothic" w:hAnsi="MS PGothic" w:cs="MS PGothic"/>
          <w:color w:val="00000A"/>
        </w:rPr>
      </w:pPr>
      <w:r>
        <w:rPr>
          <w:rFonts w:eastAsia="Times New Roman"/>
          <w:color w:val="00000A"/>
          <w:sz w:val="28"/>
          <w:szCs w:val="28"/>
        </w:rPr>
        <w:t>на время строительства на месте сноса Учреждения;</w:t>
      </w:r>
    </w:p>
    <w:p w:rsidR="007B5916" w:rsidRDefault="0094293F">
      <w:pPr>
        <w:numPr>
          <w:ilvl w:val="1"/>
          <w:numId w:val="2"/>
        </w:numPr>
        <w:tabs>
          <w:tab w:val="left" w:pos="1340"/>
        </w:tabs>
        <w:ind w:left="1340" w:hanging="368"/>
        <w:rPr>
          <w:rFonts w:ascii="MS PGothic" w:eastAsia="MS PGothic" w:hAnsi="MS PGothic" w:cs="MS PGothic"/>
          <w:color w:val="00000A"/>
        </w:rPr>
      </w:pPr>
      <w:r>
        <w:rPr>
          <w:rFonts w:eastAsia="Times New Roman"/>
          <w:color w:val="00000A"/>
          <w:sz w:val="28"/>
          <w:szCs w:val="28"/>
        </w:rPr>
        <w:t>при закрытии Учреждения на летний период;</w:t>
      </w:r>
    </w:p>
    <w:p w:rsidR="007B5916" w:rsidRDefault="0094293F">
      <w:pPr>
        <w:numPr>
          <w:ilvl w:val="1"/>
          <w:numId w:val="2"/>
        </w:numPr>
        <w:tabs>
          <w:tab w:val="left" w:pos="1340"/>
        </w:tabs>
        <w:ind w:left="1340" w:hanging="368"/>
        <w:rPr>
          <w:rFonts w:ascii="MS PGothic" w:eastAsia="MS PGothic" w:hAnsi="MS PGothic" w:cs="MS PGothic"/>
          <w:color w:val="00000A"/>
        </w:rPr>
      </w:pPr>
      <w:r>
        <w:rPr>
          <w:rFonts w:eastAsia="Times New Roman"/>
          <w:color w:val="00000A"/>
          <w:sz w:val="28"/>
          <w:szCs w:val="28"/>
        </w:rPr>
        <w:t>по обстоятельствам, не зависящим от воли родителей (законных</w:t>
      </w:r>
    </w:p>
    <w:p w:rsidR="007B5916" w:rsidRDefault="007B5916">
      <w:pPr>
        <w:spacing w:line="13" w:lineRule="exact"/>
        <w:rPr>
          <w:sz w:val="20"/>
          <w:szCs w:val="20"/>
        </w:rPr>
      </w:pPr>
    </w:p>
    <w:p w:rsidR="007B5916" w:rsidRDefault="0094293F">
      <w:pPr>
        <w:spacing w:line="235" w:lineRule="auto"/>
        <w:ind w:left="260" w:right="80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представителей) обучающегося (воспитанника) и ДОУ осуществляющего образовательную деятельность, в том числе в случаях ликвидации</w:t>
      </w:r>
    </w:p>
    <w:p w:rsidR="007B5916" w:rsidRDefault="007B5916">
      <w:pPr>
        <w:spacing w:line="15" w:lineRule="exact"/>
        <w:rPr>
          <w:sz w:val="20"/>
          <w:szCs w:val="20"/>
        </w:rPr>
      </w:pPr>
    </w:p>
    <w:p w:rsidR="007B5916" w:rsidRDefault="0094293F">
      <w:pPr>
        <w:spacing w:line="234" w:lineRule="auto"/>
        <w:ind w:left="260" w:right="80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7B5916" w:rsidRDefault="007B5916">
      <w:pPr>
        <w:sectPr w:rsidR="007B5916">
          <w:pgSz w:w="11900" w:h="16838"/>
          <w:pgMar w:top="568" w:right="766" w:bottom="453" w:left="1440" w:header="0" w:footer="0" w:gutter="0"/>
          <w:cols w:space="720" w:equalWidth="0">
            <w:col w:w="9700"/>
          </w:cols>
        </w:sectPr>
      </w:pPr>
    </w:p>
    <w:p w:rsidR="007B5916" w:rsidRDefault="0094293F">
      <w:pPr>
        <w:spacing w:line="234" w:lineRule="auto"/>
        <w:ind w:left="260" w:right="60" w:firstLine="418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lastRenderedPageBreak/>
        <w:t>2.5.Перевод воспитанников в другое образовательное учреждение производится в следующем порядке:</w:t>
      </w:r>
    </w:p>
    <w:p w:rsidR="007B5916" w:rsidRDefault="007B5916">
      <w:pPr>
        <w:spacing w:line="18" w:lineRule="exact"/>
        <w:rPr>
          <w:sz w:val="20"/>
          <w:szCs w:val="20"/>
        </w:rPr>
      </w:pPr>
    </w:p>
    <w:p w:rsidR="007B5916" w:rsidRDefault="0094293F">
      <w:pPr>
        <w:spacing w:line="236" w:lineRule="auto"/>
        <w:ind w:left="260" w:right="60" w:firstLine="720"/>
        <w:jc w:val="both"/>
        <w:rPr>
          <w:sz w:val="20"/>
          <w:szCs w:val="20"/>
        </w:rPr>
      </w:pPr>
      <w:r>
        <w:rPr>
          <w:rFonts w:ascii="MS PGothic" w:eastAsia="MS PGothic" w:hAnsi="MS PGothic" w:cs="MS PGothic"/>
          <w:color w:val="00000A"/>
        </w:rPr>
        <w:t xml:space="preserve">➢ </w:t>
      </w:r>
      <w:r>
        <w:rPr>
          <w:rFonts w:eastAsia="Times New Roman"/>
          <w:color w:val="00000A"/>
          <w:sz w:val="28"/>
          <w:szCs w:val="28"/>
        </w:rPr>
        <w:t>получение письменных согласий родителей</w:t>
      </w:r>
      <w:r>
        <w:rPr>
          <w:rFonts w:ascii="MS PGothic" w:eastAsia="MS PGothic" w:hAnsi="MS PGothic" w:cs="MS PGothic"/>
          <w:color w:val="00000A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(законных</w:t>
      </w:r>
      <w:r>
        <w:rPr>
          <w:rFonts w:ascii="MS PGothic" w:eastAsia="MS PGothic" w:hAnsi="MS PGothic" w:cs="MS PGothic"/>
          <w:color w:val="00000A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представителей) воспитанников на перевод их детей в другое образовательное учреждение;</w:t>
      </w:r>
    </w:p>
    <w:p w:rsidR="007B5916" w:rsidRDefault="007B5916">
      <w:pPr>
        <w:spacing w:line="15" w:lineRule="exact"/>
        <w:rPr>
          <w:sz w:val="20"/>
          <w:szCs w:val="20"/>
        </w:rPr>
      </w:pPr>
    </w:p>
    <w:p w:rsidR="007B5916" w:rsidRDefault="0094293F">
      <w:pPr>
        <w:spacing w:line="234" w:lineRule="auto"/>
        <w:ind w:left="260" w:firstLine="720"/>
        <w:rPr>
          <w:sz w:val="20"/>
          <w:szCs w:val="20"/>
        </w:rPr>
      </w:pPr>
      <w:r>
        <w:rPr>
          <w:rFonts w:ascii="MS PGothic" w:eastAsia="MS PGothic" w:hAnsi="MS PGothic" w:cs="MS PGothic"/>
          <w:color w:val="00000A"/>
        </w:rPr>
        <w:t xml:space="preserve">➢ </w:t>
      </w:r>
      <w:r>
        <w:rPr>
          <w:rFonts w:eastAsia="Times New Roman"/>
          <w:color w:val="00000A"/>
          <w:sz w:val="28"/>
          <w:szCs w:val="28"/>
        </w:rPr>
        <w:t>согласование списка воспитанников о переводе в другое</w:t>
      </w:r>
      <w:r>
        <w:rPr>
          <w:rFonts w:ascii="MS PGothic" w:eastAsia="MS PGothic" w:hAnsi="MS PGothic" w:cs="MS PGothic"/>
          <w:color w:val="00000A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образовательное учреждение с учреждением, куда переводятся воспитанники;</w:t>
      </w:r>
    </w:p>
    <w:p w:rsidR="007B5916" w:rsidRDefault="007B5916">
      <w:pPr>
        <w:spacing w:line="15" w:lineRule="exact"/>
        <w:rPr>
          <w:sz w:val="20"/>
          <w:szCs w:val="20"/>
        </w:rPr>
      </w:pPr>
    </w:p>
    <w:p w:rsidR="007B5916" w:rsidRDefault="0094293F">
      <w:pPr>
        <w:spacing w:line="234" w:lineRule="auto"/>
        <w:ind w:left="260" w:right="100" w:firstLine="720"/>
        <w:rPr>
          <w:sz w:val="20"/>
          <w:szCs w:val="20"/>
        </w:rPr>
      </w:pPr>
      <w:r>
        <w:rPr>
          <w:rFonts w:ascii="MS PGothic" w:eastAsia="MS PGothic" w:hAnsi="MS PGothic" w:cs="MS PGothic"/>
          <w:color w:val="00000A"/>
        </w:rPr>
        <w:t xml:space="preserve">➢ </w:t>
      </w:r>
      <w:r>
        <w:rPr>
          <w:rFonts w:eastAsia="Times New Roman"/>
          <w:color w:val="00000A"/>
          <w:sz w:val="28"/>
          <w:szCs w:val="28"/>
        </w:rPr>
        <w:t>согласование списка воспитанников о переводе в другое</w:t>
      </w:r>
      <w:r>
        <w:rPr>
          <w:rFonts w:ascii="MS PGothic" w:eastAsia="MS PGothic" w:hAnsi="MS PGothic" w:cs="MS PGothic"/>
          <w:color w:val="00000A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образовательное учреждение с Управлением образования.</w:t>
      </w:r>
    </w:p>
    <w:p w:rsidR="007B5916" w:rsidRDefault="007B5916">
      <w:pPr>
        <w:spacing w:line="18" w:lineRule="exact"/>
        <w:rPr>
          <w:sz w:val="20"/>
          <w:szCs w:val="20"/>
        </w:rPr>
      </w:pPr>
    </w:p>
    <w:p w:rsidR="007B5916" w:rsidRDefault="0094293F">
      <w:pPr>
        <w:spacing w:line="236" w:lineRule="auto"/>
        <w:ind w:left="260" w:right="60" w:firstLine="418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2.6.Учреждение издает приказ об отчислении воспитанников в порядке перевода в принимающее учреждение с указанием причины такого перевода (прекращение либо приостановление деятельности Учреждения).</w:t>
      </w:r>
    </w:p>
    <w:p w:rsidR="007B5916" w:rsidRDefault="007B5916">
      <w:pPr>
        <w:spacing w:line="15" w:lineRule="exact"/>
        <w:rPr>
          <w:sz w:val="20"/>
          <w:szCs w:val="20"/>
        </w:rPr>
      </w:pPr>
    </w:p>
    <w:p w:rsidR="007B5916" w:rsidRDefault="0094293F">
      <w:pPr>
        <w:spacing w:line="236" w:lineRule="auto"/>
        <w:ind w:left="260" w:right="80" w:firstLine="720"/>
        <w:jc w:val="both"/>
        <w:rPr>
          <w:sz w:val="20"/>
          <w:szCs w:val="20"/>
        </w:rPr>
      </w:pPr>
      <w:r>
        <w:rPr>
          <w:rFonts w:ascii="MS PGothic" w:eastAsia="MS PGothic" w:hAnsi="MS PGothic" w:cs="MS PGothic"/>
          <w:color w:val="00000A"/>
        </w:rPr>
        <w:t xml:space="preserve">➢ </w:t>
      </w:r>
      <w:r>
        <w:rPr>
          <w:rFonts w:eastAsia="Times New Roman"/>
          <w:color w:val="00000A"/>
          <w:sz w:val="28"/>
          <w:szCs w:val="28"/>
        </w:rPr>
        <w:t>в случае отказа от перевода в предлагаемое принимающее</w:t>
      </w:r>
      <w:r>
        <w:rPr>
          <w:rFonts w:ascii="MS PGothic" w:eastAsia="MS PGothic" w:hAnsi="MS PGothic" w:cs="MS PGothic"/>
          <w:color w:val="00000A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учреждение родители (законные представители) воспитанника указывают об этом в письменном заявлении.</w:t>
      </w:r>
    </w:p>
    <w:p w:rsidR="007B5916" w:rsidRDefault="007B5916">
      <w:pPr>
        <w:spacing w:line="271" w:lineRule="exact"/>
        <w:rPr>
          <w:sz w:val="20"/>
          <w:szCs w:val="20"/>
        </w:rPr>
      </w:pPr>
    </w:p>
    <w:p w:rsidR="007B5916" w:rsidRDefault="0094293F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8"/>
          <w:szCs w:val="28"/>
        </w:rPr>
        <w:t>3.Порядок отчисления воспитанников из ДОУ</w:t>
      </w:r>
    </w:p>
    <w:p w:rsidR="007B5916" w:rsidRDefault="007B5916">
      <w:pPr>
        <w:spacing w:line="2" w:lineRule="exact"/>
        <w:rPr>
          <w:sz w:val="20"/>
          <w:szCs w:val="20"/>
        </w:rPr>
      </w:pPr>
    </w:p>
    <w:p w:rsidR="007B5916" w:rsidRDefault="0094293F">
      <w:pPr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3.1.Отчисление воспитанников (обучающихся) из ДОУ производится:</w:t>
      </w:r>
    </w:p>
    <w:p w:rsidR="007B5916" w:rsidRDefault="0094293F">
      <w:pPr>
        <w:tabs>
          <w:tab w:val="left" w:pos="3620"/>
          <w:tab w:val="left" w:pos="5540"/>
          <w:tab w:val="left" w:pos="7780"/>
          <w:tab w:val="left" w:pos="8420"/>
          <w:tab w:val="left" w:pos="9460"/>
        </w:tabs>
        <w:ind w:left="9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1.«Образовательные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отношения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прекращаются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связи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</w:t>
      </w:r>
    </w:p>
    <w:p w:rsidR="007B5916" w:rsidRDefault="007B5916">
      <w:pPr>
        <w:spacing w:line="13" w:lineRule="exact"/>
        <w:rPr>
          <w:sz w:val="20"/>
          <w:szCs w:val="20"/>
        </w:rPr>
      </w:pPr>
    </w:p>
    <w:p w:rsidR="007B5916" w:rsidRDefault="0094293F">
      <w:pPr>
        <w:spacing w:line="234" w:lineRule="auto"/>
        <w:ind w:left="260" w:right="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отчислением обучающихся (воспитанников) из организации, осуществляющей образовательную деятельность:</w:t>
      </w:r>
    </w:p>
    <w:p w:rsidR="007B5916" w:rsidRDefault="007B5916">
      <w:pPr>
        <w:spacing w:line="2" w:lineRule="exact"/>
        <w:rPr>
          <w:sz w:val="20"/>
          <w:szCs w:val="20"/>
        </w:rPr>
      </w:pPr>
    </w:p>
    <w:p w:rsidR="007B5916" w:rsidRDefault="0094293F">
      <w:pPr>
        <w:numPr>
          <w:ilvl w:val="0"/>
          <w:numId w:val="3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связи с получением образования (завершением обучения);</w:t>
      </w:r>
    </w:p>
    <w:p w:rsidR="007B5916" w:rsidRDefault="0094293F">
      <w:pPr>
        <w:numPr>
          <w:ilvl w:val="0"/>
          <w:numId w:val="3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досрочно  по  основаниям, установленным частью 2 настоящей статьи.</w:t>
      </w:r>
    </w:p>
    <w:p w:rsidR="007B5916" w:rsidRDefault="007B5916">
      <w:pPr>
        <w:spacing w:line="2" w:lineRule="exact"/>
        <w:rPr>
          <w:sz w:val="20"/>
          <w:szCs w:val="20"/>
        </w:rPr>
      </w:pPr>
    </w:p>
    <w:p w:rsidR="007B5916" w:rsidRDefault="0094293F">
      <w:pPr>
        <w:tabs>
          <w:tab w:val="left" w:pos="3360"/>
          <w:tab w:val="left" w:pos="4860"/>
          <w:tab w:val="left" w:pos="5720"/>
          <w:tab w:val="left" w:pos="6480"/>
          <w:tab w:val="left" w:pos="8160"/>
          <w:tab w:val="left" w:pos="9460"/>
        </w:tabs>
        <w:ind w:left="9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2.Образовательные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отношения</w:t>
      </w:r>
      <w:r>
        <w:rPr>
          <w:rFonts w:eastAsia="Times New Roman"/>
          <w:sz w:val="28"/>
          <w:szCs w:val="28"/>
        </w:rPr>
        <w:tab/>
        <w:t>могут</w:t>
      </w:r>
      <w:r>
        <w:rPr>
          <w:rFonts w:eastAsia="Times New Roman"/>
          <w:sz w:val="28"/>
          <w:szCs w:val="28"/>
        </w:rPr>
        <w:tab/>
        <w:t>быть</w:t>
      </w:r>
      <w:r>
        <w:rPr>
          <w:rFonts w:eastAsia="Times New Roman"/>
          <w:sz w:val="28"/>
          <w:szCs w:val="28"/>
        </w:rPr>
        <w:tab/>
        <w:t>прекращены</w:t>
      </w:r>
      <w:r>
        <w:rPr>
          <w:rFonts w:eastAsia="Times New Roman"/>
          <w:sz w:val="28"/>
          <w:szCs w:val="28"/>
        </w:rPr>
        <w:tab/>
        <w:t>досрочно</w:t>
      </w:r>
      <w:r>
        <w:rPr>
          <w:rFonts w:eastAsia="Times New Roman"/>
          <w:sz w:val="28"/>
          <w:szCs w:val="28"/>
        </w:rPr>
        <w:tab/>
        <w:t>в</w:t>
      </w:r>
    </w:p>
    <w:p w:rsidR="007B5916" w:rsidRDefault="0094293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следующих случаях:</w:t>
      </w:r>
    </w:p>
    <w:p w:rsidR="007B5916" w:rsidRDefault="0094293F">
      <w:pPr>
        <w:tabs>
          <w:tab w:val="left" w:pos="1220"/>
          <w:tab w:val="left" w:pos="3100"/>
          <w:tab w:val="left" w:pos="5300"/>
          <w:tab w:val="left" w:pos="6560"/>
          <w:tab w:val="left" w:pos="83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1) по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инициативе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обучающегося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или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родителей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(законных</w:t>
      </w:r>
    </w:p>
    <w:p w:rsidR="007B5916" w:rsidRDefault="007B5916">
      <w:pPr>
        <w:spacing w:line="13" w:lineRule="exact"/>
        <w:rPr>
          <w:sz w:val="20"/>
          <w:szCs w:val="20"/>
        </w:rPr>
      </w:pPr>
    </w:p>
    <w:p w:rsidR="007B5916" w:rsidRDefault="0094293F">
      <w:pPr>
        <w:spacing w:line="234" w:lineRule="auto"/>
        <w:ind w:left="260" w:right="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представителей) несовершеннолетнего обучающегося, в том числе в случае перевода обучающегося для продолжения освоения образовательной</w:t>
      </w:r>
    </w:p>
    <w:p w:rsidR="007B5916" w:rsidRDefault="007B5916">
      <w:pPr>
        <w:spacing w:line="2" w:lineRule="exact"/>
        <w:rPr>
          <w:sz w:val="20"/>
          <w:szCs w:val="20"/>
        </w:rPr>
      </w:pPr>
    </w:p>
    <w:p w:rsidR="007B5916" w:rsidRDefault="0094293F">
      <w:pPr>
        <w:tabs>
          <w:tab w:val="left" w:pos="4720"/>
          <w:tab w:val="left" w:pos="75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программы в другую организацию,</w:t>
      </w:r>
      <w:r>
        <w:rPr>
          <w:rFonts w:eastAsia="Times New Roman"/>
          <w:sz w:val="28"/>
          <w:szCs w:val="28"/>
        </w:rPr>
        <w:tab/>
        <w:t>осуществляющую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образовательную</w:t>
      </w:r>
    </w:p>
    <w:p w:rsidR="007B5916" w:rsidRDefault="0094293F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деятельность;</w:t>
      </w:r>
    </w:p>
    <w:p w:rsidR="007B5916" w:rsidRDefault="007B5916">
      <w:pPr>
        <w:spacing w:line="2" w:lineRule="exact"/>
        <w:rPr>
          <w:sz w:val="20"/>
          <w:szCs w:val="20"/>
        </w:rPr>
      </w:pPr>
    </w:p>
    <w:p w:rsidR="007B5916" w:rsidRDefault="0094293F">
      <w:pPr>
        <w:tabs>
          <w:tab w:val="left" w:pos="1480"/>
          <w:tab w:val="left" w:pos="3160"/>
          <w:tab w:val="left" w:pos="5020"/>
          <w:tab w:val="left" w:pos="75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2)  по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инициативе</w:t>
      </w:r>
      <w:r>
        <w:rPr>
          <w:rFonts w:eastAsia="Times New Roman"/>
          <w:sz w:val="28"/>
          <w:szCs w:val="28"/>
        </w:rPr>
        <w:tab/>
        <w:t>организации,</w:t>
      </w:r>
      <w:r>
        <w:rPr>
          <w:rFonts w:eastAsia="Times New Roman"/>
          <w:sz w:val="28"/>
          <w:szCs w:val="28"/>
        </w:rPr>
        <w:tab/>
        <w:t>осуществляющей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образовательную</w:t>
      </w:r>
    </w:p>
    <w:p w:rsidR="007B5916" w:rsidRDefault="007B5916">
      <w:pPr>
        <w:spacing w:line="13" w:lineRule="exact"/>
        <w:rPr>
          <w:sz w:val="20"/>
          <w:szCs w:val="20"/>
        </w:rPr>
      </w:pPr>
    </w:p>
    <w:p w:rsidR="007B5916" w:rsidRDefault="0094293F">
      <w:pPr>
        <w:spacing w:line="236" w:lineRule="auto"/>
        <w:ind w:left="260" w:right="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</w:t>
      </w:r>
    </w:p>
    <w:p w:rsidR="007B5916" w:rsidRDefault="007B5916">
      <w:pPr>
        <w:spacing w:line="15" w:lineRule="exact"/>
        <w:rPr>
          <w:sz w:val="20"/>
          <w:szCs w:val="20"/>
        </w:rPr>
      </w:pPr>
    </w:p>
    <w:p w:rsidR="007B5916" w:rsidRDefault="0094293F">
      <w:pPr>
        <w:spacing w:line="238" w:lineRule="auto"/>
        <w:ind w:left="260" w:right="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7B5916" w:rsidRDefault="007B5916">
      <w:pPr>
        <w:spacing w:line="15" w:lineRule="exact"/>
        <w:rPr>
          <w:sz w:val="20"/>
          <w:szCs w:val="20"/>
        </w:rPr>
      </w:pPr>
    </w:p>
    <w:p w:rsidR="007B5916" w:rsidRDefault="0094293F">
      <w:pPr>
        <w:numPr>
          <w:ilvl w:val="0"/>
          <w:numId w:val="4"/>
        </w:numPr>
        <w:tabs>
          <w:tab w:val="left" w:pos="567"/>
        </w:tabs>
        <w:spacing w:line="238" w:lineRule="auto"/>
        <w:ind w:left="260" w:right="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деятельность».</w:t>
      </w:r>
    </w:p>
    <w:p w:rsidR="007B5916" w:rsidRDefault="007B5916">
      <w:pPr>
        <w:spacing w:line="13" w:lineRule="exact"/>
        <w:rPr>
          <w:rFonts w:eastAsia="Times New Roman"/>
          <w:sz w:val="28"/>
          <w:szCs w:val="28"/>
        </w:rPr>
      </w:pPr>
    </w:p>
    <w:p w:rsidR="007B5916" w:rsidRDefault="0094293F">
      <w:pPr>
        <w:spacing w:line="237" w:lineRule="auto"/>
        <w:ind w:left="260" w:right="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3.2.Отчисление ребенка производится по истечении двух недель после обязательного письменного уведомления (предупреждения) родителей (законных представителей) ребенка о расторжении заключенного договора об образовании и отчислении ребенка из ДОУ. Уведомление вручается лично</w:t>
      </w:r>
    </w:p>
    <w:p w:rsidR="007B5916" w:rsidRDefault="007B5916">
      <w:pPr>
        <w:sectPr w:rsidR="007B5916">
          <w:pgSz w:w="11900" w:h="16838"/>
          <w:pgMar w:top="579" w:right="786" w:bottom="306" w:left="1440" w:header="0" w:footer="0" w:gutter="0"/>
          <w:cols w:space="720" w:equalWidth="0">
            <w:col w:w="9680"/>
          </w:cols>
        </w:sectPr>
      </w:pPr>
    </w:p>
    <w:p w:rsidR="007B5916" w:rsidRDefault="0094293F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lastRenderedPageBreak/>
        <w:t>одному из родителей ребенка или законному представителю ребенка под роспись. При отказе родителей (законных представителей) ребенка получить уведомление (предупреждение) о расторжении заключенного договора и отчислении ребенка администрация ДОУ обязана оформить письменный Акт об отказе в получении указанного уведомления (предупреждения). Дата составления такого Акта является датой официального уведомления (предупреждения) о расторжении договора и отчислении ребенка.</w:t>
      </w:r>
    </w:p>
    <w:p w:rsidR="007B5916" w:rsidRDefault="007B5916">
      <w:pPr>
        <w:spacing w:line="19" w:lineRule="exact"/>
        <w:rPr>
          <w:sz w:val="20"/>
          <w:szCs w:val="20"/>
        </w:rPr>
      </w:pPr>
    </w:p>
    <w:p w:rsidR="007B5916" w:rsidRDefault="0094293F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3.3.Основанием для отчисления несовершеннолетнего обучающегося (воспитанника) является распорядительный акт (приказ) заведующего об отчислении.</w:t>
      </w:r>
    </w:p>
    <w:p w:rsidR="007B5916" w:rsidRDefault="007B5916">
      <w:pPr>
        <w:sectPr w:rsidR="007B5916">
          <w:pgSz w:w="11900" w:h="16838"/>
          <w:pgMar w:top="579" w:right="846" w:bottom="1440" w:left="1440" w:header="0" w:footer="0" w:gutter="0"/>
          <w:cols w:space="720" w:equalWidth="0">
            <w:col w:w="9620"/>
          </w:cols>
        </w:sectPr>
      </w:pPr>
    </w:p>
    <w:p w:rsidR="007B5916" w:rsidRDefault="007B5916">
      <w:pPr>
        <w:spacing w:line="237" w:lineRule="auto"/>
        <w:jc w:val="center"/>
        <w:rPr>
          <w:sz w:val="20"/>
          <w:szCs w:val="20"/>
        </w:rPr>
      </w:pPr>
    </w:p>
    <w:sectPr w:rsidR="007B5916" w:rsidSect="007B5916">
      <w:pgSz w:w="11900" w:h="16838"/>
      <w:pgMar w:top="1440" w:right="1440" w:bottom="875" w:left="1440" w:header="0" w:footer="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80EC4C1C"/>
    <w:lvl w:ilvl="0" w:tplc="5352060C">
      <w:start w:val="1"/>
      <w:numFmt w:val="decimal"/>
      <w:lvlText w:val="%1)"/>
      <w:lvlJc w:val="left"/>
    </w:lvl>
    <w:lvl w:ilvl="1" w:tplc="41D885DC">
      <w:numFmt w:val="decimal"/>
      <w:lvlText w:val=""/>
      <w:lvlJc w:val="left"/>
    </w:lvl>
    <w:lvl w:ilvl="2" w:tplc="F24031E0">
      <w:numFmt w:val="decimal"/>
      <w:lvlText w:val=""/>
      <w:lvlJc w:val="left"/>
    </w:lvl>
    <w:lvl w:ilvl="3" w:tplc="C6785F50">
      <w:numFmt w:val="decimal"/>
      <w:lvlText w:val=""/>
      <w:lvlJc w:val="left"/>
    </w:lvl>
    <w:lvl w:ilvl="4" w:tplc="DF684444">
      <w:numFmt w:val="decimal"/>
      <w:lvlText w:val=""/>
      <w:lvlJc w:val="left"/>
    </w:lvl>
    <w:lvl w:ilvl="5" w:tplc="76529F0E">
      <w:numFmt w:val="decimal"/>
      <w:lvlText w:val=""/>
      <w:lvlJc w:val="left"/>
    </w:lvl>
    <w:lvl w:ilvl="6" w:tplc="78D03EE2">
      <w:numFmt w:val="decimal"/>
      <w:lvlText w:val=""/>
      <w:lvlJc w:val="left"/>
    </w:lvl>
    <w:lvl w:ilvl="7" w:tplc="CAA0E514">
      <w:numFmt w:val="decimal"/>
      <w:lvlText w:val=""/>
      <w:lvlJc w:val="left"/>
    </w:lvl>
    <w:lvl w:ilvl="8" w:tplc="B56208E6">
      <w:numFmt w:val="decimal"/>
      <w:lvlText w:val=""/>
      <w:lvlJc w:val="left"/>
    </w:lvl>
  </w:abstractNum>
  <w:abstractNum w:abstractNumId="1">
    <w:nsid w:val="00003D6C"/>
    <w:multiLevelType w:val="hybridMultilevel"/>
    <w:tmpl w:val="58DAFE76"/>
    <w:lvl w:ilvl="0" w:tplc="9EA22BEC">
      <w:start w:val="1"/>
      <w:numFmt w:val="bullet"/>
      <w:lvlText w:val="в"/>
      <w:lvlJc w:val="left"/>
    </w:lvl>
    <w:lvl w:ilvl="1" w:tplc="6B5288C4">
      <w:start w:val="1"/>
      <w:numFmt w:val="bullet"/>
      <w:lvlText w:val="➢"/>
      <w:lvlJc w:val="left"/>
    </w:lvl>
    <w:lvl w:ilvl="2" w:tplc="64D81E2E">
      <w:numFmt w:val="decimal"/>
      <w:lvlText w:val=""/>
      <w:lvlJc w:val="left"/>
    </w:lvl>
    <w:lvl w:ilvl="3" w:tplc="0D8AED86">
      <w:numFmt w:val="decimal"/>
      <w:lvlText w:val=""/>
      <w:lvlJc w:val="left"/>
    </w:lvl>
    <w:lvl w:ilvl="4" w:tplc="C6600108">
      <w:numFmt w:val="decimal"/>
      <w:lvlText w:val=""/>
      <w:lvlJc w:val="left"/>
    </w:lvl>
    <w:lvl w:ilvl="5" w:tplc="FA4495D0">
      <w:numFmt w:val="decimal"/>
      <w:lvlText w:val=""/>
      <w:lvlJc w:val="left"/>
    </w:lvl>
    <w:lvl w:ilvl="6" w:tplc="CC86EEC0">
      <w:numFmt w:val="decimal"/>
      <w:lvlText w:val=""/>
      <w:lvlJc w:val="left"/>
    </w:lvl>
    <w:lvl w:ilvl="7" w:tplc="BE22B820">
      <w:numFmt w:val="decimal"/>
      <w:lvlText w:val=""/>
      <w:lvlJc w:val="left"/>
    </w:lvl>
    <w:lvl w:ilvl="8" w:tplc="4D007D76">
      <w:numFmt w:val="decimal"/>
      <w:lvlText w:val=""/>
      <w:lvlJc w:val="left"/>
    </w:lvl>
  </w:abstractNum>
  <w:abstractNum w:abstractNumId="2">
    <w:nsid w:val="00004AE1"/>
    <w:multiLevelType w:val="hybridMultilevel"/>
    <w:tmpl w:val="C2082FD2"/>
    <w:lvl w:ilvl="0" w:tplc="19B0DC2E">
      <w:start w:val="2"/>
      <w:numFmt w:val="decimal"/>
      <w:lvlText w:val="%1."/>
      <w:lvlJc w:val="left"/>
    </w:lvl>
    <w:lvl w:ilvl="1" w:tplc="4E688124">
      <w:numFmt w:val="decimal"/>
      <w:lvlText w:val=""/>
      <w:lvlJc w:val="left"/>
    </w:lvl>
    <w:lvl w:ilvl="2" w:tplc="B760910A">
      <w:numFmt w:val="decimal"/>
      <w:lvlText w:val=""/>
      <w:lvlJc w:val="left"/>
    </w:lvl>
    <w:lvl w:ilvl="3" w:tplc="CA2C6DAE">
      <w:numFmt w:val="decimal"/>
      <w:lvlText w:val=""/>
      <w:lvlJc w:val="left"/>
    </w:lvl>
    <w:lvl w:ilvl="4" w:tplc="29389436">
      <w:numFmt w:val="decimal"/>
      <w:lvlText w:val=""/>
      <w:lvlJc w:val="left"/>
    </w:lvl>
    <w:lvl w:ilvl="5" w:tplc="429A6F98">
      <w:numFmt w:val="decimal"/>
      <w:lvlText w:val=""/>
      <w:lvlJc w:val="left"/>
    </w:lvl>
    <w:lvl w:ilvl="6" w:tplc="73445E0A">
      <w:numFmt w:val="decimal"/>
      <w:lvlText w:val=""/>
      <w:lvlJc w:val="left"/>
    </w:lvl>
    <w:lvl w:ilvl="7" w:tplc="3D9A8F22">
      <w:numFmt w:val="decimal"/>
      <w:lvlText w:val=""/>
      <w:lvlJc w:val="left"/>
    </w:lvl>
    <w:lvl w:ilvl="8" w:tplc="A626A0E0">
      <w:numFmt w:val="decimal"/>
      <w:lvlText w:val=""/>
      <w:lvlJc w:val="left"/>
    </w:lvl>
  </w:abstractNum>
  <w:abstractNum w:abstractNumId="3">
    <w:nsid w:val="000072AE"/>
    <w:multiLevelType w:val="hybridMultilevel"/>
    <w:tmpl w:val="B73867BC"/>
    <w:lvl w:ilvl="0" w:tplc="07C43E50">
      <w:start w:val="3"/>
      <w:numFmt w:val="decimal"/>
      <w:lvlText w:val="%1)"/>
      <w:lvlJc w:val="left"/>
    </w:lvl>
    <w:lvl w:ilvl="1" w:tplc="EB28154C">
      <w:numFmt w:val="decimal"/>
      <w:lvlText w:val=""/>
      <w:lvlJc w:val="left"/>
    </w:lvl>
    <w:lvl w:ilvl="2" w:tplc="5B764326">
      <w:numFmt w:val="decimal"/>
      <w:lvlText w:val=""/>
      <w:lvlJc w:val="left"/>
    </w:lvl>
    <w:lvl w:ilvl="3" w:tplc="62245A34">
      <w:numFmt w:val="decimal"/>
      <w:lvlText w:val=""/>
      <w:lvlJc w:val="left"/>
    </w:lvl>
    <w:lvl w:ilvl="4" w:tplc="160AC848">
      <w:numFmt w:val="decimal"/>
      <w:lvlText w:val=""/>
      <w:lvlJc w:val="left"/>
    </w:lvl>
    <w:lvl w:ilvl="5" w:tplc="19F2CD5A">
      <w:numFmt w:val="decimal"/>
      <w:lvlText w:val=""/>
      <w:lvlJc w:val="left"/>
    </w:lvl>
    <w:lvl w:ilvl="6" w:tplc="B41868EA">
      <w:numFmt w:val="decimal"/>
      <w:lvlText w:val=""/>
      <w:lvlJc w:val="left"/>
    </w:lvl>
    <w:lvl w:ilvl="7" w:tplc="43683794">
      <w:numFmt w:val="decimal"/>
      <w:lvlText w:val=""/>
      <w:lvlJc w:val="left"/>
    </w:lvl>
    <w:lvl w:ilvl="8" w:tplc="B212DBDC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5916"/>
    <w:rsid w:val="005564CB"/>
    <w:rsid w:val="0078754A"/>
    <w:rsid w:val="007B5916"/>
    <w:rsid w:val="0094293F"/>
    <w:rsid w:val="00970ECA"/>
    <w:rsid w:val="00C215E2"/>
    <w:rsid w:val="00E84261"/>
    <w:rsid w:val="00F3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9429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6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Петровна</cp:lastModifiedBy>
  <cp:revision>8</cp:revision>
  <cp:lastPrinted>2020-11-11T03:57:00Z</cp:lastPrinted>
  <dcterms:created xsi:type="dcterms:W3CDTF">2019-01-15T10:26:00Z</dcterms:created>
  <dcterms:modified xsi:type="dcterms:W3CDTF">2024-02-27T06:17:00Z</dcterms:modified>
</cp:coreProperties>
</file>